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48" w:rsidRDefault="00CF0E66" w:rsidP="00F37F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5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F37F3D" w:rsidRPr="00F37F3D" w:rsidTr="005A12B4">
        <w:trPr>
          <w:trHeight w:val="469"/>
          <w:jc w:val="center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E4" w:rsidRPr="00F37F3D" w:rsidRDefault="00CF0E66" w:rsidP="00F37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ČESTNÉ PROHLÁŠENÍ</w:t>
            </w:r>
          </w:p>
        </w:tc>
      </w:tr>
      <w:tr w:rsidR="00F37F3D" w:rsidRPr="00F37F3D" w:rsidTr="00F37F3D">
        <w:trPr>
          <w:jc w:val="center"/>
        </w:trPr>
        <w:tc>
          <w:tcPr>
            <w:tcW w:w="92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37F3D" w:rsidRPr="00F37F3D" w:rsidRDefault="00F37F3D" w:rsidP="00F37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7F3D" w:rsidRPr="00F37F3D" w:rsidTr="005A12B4">
        <w:trPr>
          <w:trHeight w:val="380"/>
          <w:jc w:val="center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F37F3D" w:rsidRPr="00F37F3D" w:rsidRDefault="00F37F3D" w:rsidP="00F37F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Název veřejné zakázky</w:t>
            </w:r>
          </w:p>
        </w:tc>
      </w:tr>
      <w:tr w:rsidR="00F37F3D" w:rsidRPr="00F37F3D" w:rsidTr="005A12B4">
        <w:trPr>
          <w:trHeight w:val="669"/>
          <w:jc w:val="center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F3D" w:rsidRPr="00F37F3D" w:rsidRDefault="00B2354B" w:rsidP="00812E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Zpracování</w:t>
            </w:r>
            <w:r w:rsidR="00F37F3D" w:rsidRPr="00FA6DD7">
              <w:rPr>
                <w:rFonts w:ascii="Times New Roman" w:hAnsi="Times New Roman" w:cs="Times New Roman"/>
                <w:b/>
              </w:rPr>
              <w:t xml:space="preserve"> územní studie </w:t>
            </w:r>
            <w:r w:rsidR="00812E8E">
              <w:rPr>
                <w:rFonts w:ascii="Times New Roman" w:hAnsi="Times New Roman" w:cs="Times New Roman"/>
                <w:b/>
              </w:rPr>
              <w:t>lokality</w:t>
            </w:r>
            <w:r w:rsidR="00F37F3D" w:rsidRPr="00FA6DD7">
              <w:rPr>
                <w:rFonts w:ascii="Times New Roman" w:hAnsi="Times New Roman" w:cs="Times New Roman"/>
                <w:b/>
              </w:rPr>
              <w:t xml:space="preserve"> „Pod tratí“ a </w:t>
            </w:r>
            <w:r w:rsidR="00812E8E">
              <w:rPr>
                <w:rFonts w:ascii="Times New Roman" w:hAnsi="Times New Roman" w:cs="Times New Roman"/>
                <w:b/>
              </w:rPr>
              <w:t xml:space="preserve">lokality </w:t>
            </w:r>
            <w:r w:rsidR="00F37F3D" w:rsidRPr="00FA6DD7">
              <w:rPr>
                <w:rFonts w:ascii="Times New Roman" w:hAnsi="Times New Roman" w:cs="Times New Roman"/>
                <w:b/>
              </w:rPr>
              <w:t>„Za ul. 9. května“</w:t>
            </w:r>
            <w:bookmarkStart w:id="0" w:name="_GoBack"/>
            <w:bookmarkEnd w:id="0"/>
            <w:r w:rsidR="00F37F3D">
              <w:rPr>
                <w:rFonts w:ascii="Times New Roman" w:hAnsi="Times New Roman" w:cs="Times New Roman"/>
                <w:b/>
              </w:rPr>
              <w:t>, Újezd u Brna</w:t>
            </w:r>
          </w:p>
        </w:tc>
      </w:tr>
    </w:tbl>
    <w:p w:rsidR="00F37F3D" w:rsidRDefault="00F37F3D" w:rsidP="00F37F3D">
      <w:pPr>
        <w:jc w:val="right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6023"/>
      </w:tblGrid>
      <w:tr w:rsidR="00E94FC5" w:rsidRPr="00F37F3D" w:rsidTr="00FC5C55">
        <w:trPr>
          <w:trHeight w:val="447"/>
          <w:jc w:val="center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E59F"/>
            <w:vAlign w:val="center"/>
          </w:tcPr>
          <w:p w:rsidR="00E94FC5" w:rsidRPr="00F37F3D" w:rsidRDefault="00E94FC5" w:rsidP="001576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UCHAZEČ</w:t>
            </w:r>
          </w:p>
        </w:tc>
      </w:tr>
      <w:tr w:rsidR="00FC5C55" w:rsidRPr="00F37F3D" w:rsidTr="00CF0E66">
        <w:trPr>
          <w:trHeight w:val="20"/>
          <w:jc w:val="center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FC5" w:rsidRPr="00F37F3D" w:rsidRDefault="00E94FC5" w:rsidP="00157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/ Obchodní firma:</w:t>
            </w:r>
          </w:p>
        </w:tc>
        <w:tc>
          <w:tcPr>
            <w:tcW w:w="60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5" w:rsidRPr="00E94FC5" w:rsidRDefault="00E94FC5" w:rsidP="0015765F">
            <w:pPr>
              <w:rPr>
                <w:rFonts w:ascii="Times New Roman" w:hAnsi="Times New Roman" w:cs="Times New Roman"/>
              </w:rPr>
            </w:pPr>
          </w:p>
        </w:tc>
      </w:tr>
      <w:tr w:rsidR="00CF0E66" w:rsidRPr="00F37F3D" w:rsidTr="00CF0E66">
        <w:trPr>
          <w:trHeight w:val="20"/>
          <w:jc w:val="center"/>
        </w:trPr>
        <w:tc>
          <w:tcPr>
            <w:tcW w:w="31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FC5" w:rsidRPr="00F37F3D" w:rsidRDefault="00E94FC5" w:rsidP="00157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5" w:rsidRPr="00E94FC5" w:rsidRDefault="00E94FC5" w:rsidP="0015765F">
            <w:pPr>
              <w:rPr>
                <w:rFonts w:ascii="Times New Roman" w:hAnsi="Times New Roman" w:cs="Times New Roman"/>
              </w:rPr>
            </w:pPr>
          </w:p>
        </w:tc>
      </w:tr>
      <w:tr w:rsidR="00CF0E66" w:rsidRPr="00F37F3D" w:rsidTr="00CF0E66">
        <w:trPr>
          <w:trHeight w:val="20"/>
          <w:jc w:val="center"/>
        </w:trPr>
        <w:tc>
          <w:tcPr>
            <w:tcW w:w="31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4FC5" w:rsidRPr="00F37F3D" w:rsidRDefault="00E94FC5" w:rsidP="00CF0E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Adresa sídla / místa podnikání: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5" w:rsidRPr="00E94FC5" w:rsidRDefault="00E94FC5" w:rsidP="0015765F">
            <w:pPr>
              <w:rPr>
                <w:rFonts w:ascii="Times New Roman" w:hAnsi="Times New Roman" w:cs="Times New Roman"/>
              </w:rPr>
            </w:pPr>
          </w:p>
        </w:tc>
      </w:tr>
      <w:tr w:rsidR="00CF0E66" w:rsidRPr="00F37F3D" w:rsidTr="00CF0E66">
        <w:trPr>
          <w:trHeight w:val="20"/>
          <w:jc w:val="center"/>
        </w:trPr>
        <w:tc>
          <w:tcPr>
            <w:tcW w:w="31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4FC5" w:rsidRPr="00F37F3D" w:rsidRDefault="00E94FC5" w:rsidP="00157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Osoby oprávněné za zadavatele jednat: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FC5" w:rsidRPr="00E94FC5" w:rsidRDefault="00E94FC5" w:rsidP="0015765F">
            <w:pPr>
              <w:rPr>
                <w:rFonts w:ascii="Times New Roman" w:hAnsi="Times New Roman" w:cs="Times New Roman"/>
              </w:rPr>
            </w:pPr>
          </w:p>
        </w:tc>
      </w:tr>
    </w:tbl>
    <w:p w:rsidR="00CF0E66" w:rsidRDefault="00CF0E66" w:rsidP="00CF0E66">
      <w:pPr>
        <w:jc w:val="both"/>
        <w:rPr>
          <w:rFonts w:ascii="Times New Roman" w:hAnsi="Times New Roman" w:cs="Times New Roman"/>
        </w:rPr>
      </w:pPr>
    </w:p>
    <w:p w:rsidR="00CF0E66" w:rsidRPr="00F06441" w:rsidRDefault="00CF0E66" w:rsidP="00CF0E66">
      <w:pPr>
        <w:jc w:val="both"/>
        <w:rPr>
          <w:rFonts w:ascii="Times New Roman" w:hAnsi="Times New Roman" w:cs="Times New Roman"/>
          <w:spacing w:val="-1"/>
        </w:rPr>
      </w:pPr>
      <w:proofErr w:type="gramStart"/>
      <w:r>
        <w:rPr>
          <w:rFonts w:ascii="Times New Roman" w:hAnsi="Times New Roman" w:cs="Times New Roman"/>
        </w:rPr>
        <w:t>tímto</w:t>
      </w:r>
      <w:proofErr w:type="gramEnd"/>
      <w:r>
        <w:rPr>
          <w:rFonts w:ascii="Times New Roman" w:hAnsi="Times New Roman" w:cs="Times New Roman"/>
        </w:rPr>
        <w:t xml:space="preserve"> čestně </w:t>
      </w:r>
      <w:r w:rsidRPr="00F06441">
        <w:rPr>
          <w:rFonts w:ascii="Times New Roman" w:hAnsi="Times New Roman" w:cs="Times New Roman"/>
          <w:b/>
          <w:bCs/>
          <w:spacing w:val="-1"/>
        </w:rPr>
        <w:t>prohlašuje</w:t>
      </w:r>
      <w:r w:rsidRPr="00F06441">
        <w:rPr>
          <w:rFonts w:ascii="Times New Roman" w:hAnsi="Times New Roman" w:cs="Times New Roman"/>
          <w:spacing w:val="-1"/>
        </w:rPr>
        <w:t>,</w:t>
      </w:r>
      <w:r w:rsidRPr="00F06441">
        <w:rPr>
          <w:rFonts w:ascii="Times New Roman" w:hAnsi="Times New Roman" w:cs="Times New Roman"/>
        </w:rPr>
        <w:t xml:space="preserve"> </w:t>
      </w:r>
      <w:r w:rsidRPr="00F06441">
        <w:rPr>
          <w:rFonts w:ascii="Times New Roman" w:hAnsi="Times New Roman" w:cs="Times New Roman"/>
          <w:spacing w:val="-1"/>
        </w:rPr>
        <w:t xml:space="preserve">že splňuje níže uvedené kvalifikační předpoklady požadované zadavatelem, tj. že je dodavatelem, který, resp. </w:t>
      </w:r>
      <w:proofErr w:type="gramStart"/>
      <w:r w:rsidRPr="00F06441">
        <w:rPr>
          <w:rFonts w:ascii="Times New Roman" w:hAnsi="Times New Roman" w:cs="Times New Roman"/>
          <w:spacing w:val="-1"/>
        </w:rPr>
        <w:t>kterému:</w:t>
      </w:r>
      <w:proofErr w:type="gramEnd"/>
    </w:p>
    <w:p w:rsidR="00CF0E66" w:rsidRPr="00F06441" w:rsidRDefault="00CF0E66" w:rsidP="00CF0E66">
      <w:pPr>
        <w:pStyle w:val="Odstavecseseznamem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76" w:lineRule="auto"/>
        <w:ind w:left="567"/>
        <w:jc w:val="both"/>
        <w:rPr>
          <w:sz w:val="22"/>
          <w:szCs w:val="22"/>
        </w:rPr>
      </w:pPr>
      <w:r w:rsidRPr="00F06441">
        <w:rPr>
          <w:sz w:val="22"/>
          <w:szCs w:val="22"/>
        </w:rPr>
        <w:t xml:space="preserve">nebyl v zemi svého sídla v posledních 5 letech před zahájením zadávacího řízení pravomocně odsouzen pro trestný čin uvedený v příloze č. 3 k zákonu č. 134/2016 Sb., o zadávání veřejných zakázek, v platném znění, nebo obdobný trestný čin podle právního řádu země sídla dodavatele; k zahlazeným odsouzením se nepřihlíží (tento kvalifikační předpoklad splňuje jak dodavatel jako právnická osoba, tak každý člen statutárního orgánu, a současně je-li členem statutárního orgánu dodavatele právnická osoba, potom i tato právnická osoba, každý člen statutárního orgánu této právnické osoby a osoba zastupující tuto právnickou osobu </w:t>
      </w:r>
      <w:r>
        <w:rPr>
          <w:sz w:val="22"/>
          <w:szCs w:val="22"/>
        </w:rPr>
        <w:t>u</w:t>
      </w:r>
      <w:r w:rsidRPr="00F06441">
        <w:rPr>
          <w:sz w:val="22"/>
          <w:szCs w:val="22"/>
        </w:rPr>
        <w:t> statutárního orgánu dodavatele),</w:t>
      </w:r>
    </w:p>
    <w:p w:rsidR="00CF0E66" w:rsidRPr="00F06441" w:rsidRDefault="00CF0E66" w:rsidP="00CF0E66">
      <w:pPr>
        <w:pStyle w:val="Odstavecseseznamem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76" w:lineRule="auto"/>
        <w:ind w:left="567"/>
        <w:jc w:val="both"/>
        <w:rPr>
          <w:sz w:val="22"/>
          <w:szCs w:val="22"/>
        </w:rPr>
      </w:pPr>
      <w:r w:rsidRPr="00F06441">
        <w:rPr>
          <w:sz w:val="22"/>
          <w:szCs w:val="22"/>
        </w:rPr>
        <w:t>nemá v České republice nebo v zemi svého sídla v evidenci daní zachycen splatný daňový nedoplatek,</w:t>
      </w:r>
    </w:p>
    <w:p w:rsidR="00CF0E66" w:rsidRPr="00F06441" w:rsidRDefault="00CF0E66" w:rsidP="00CF0E66">
      <w:pPr>
        <w:pStyle w:val="Odstavecseseznamem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76" w:lineRule="auto"/>
        <w:ind w:left="567"/>
        <w:jc w:val="both"/>
        <w:rPr>
          <w:sz w:val="22"/>
          <w:szCs w:val="22"/>
        </w:rPr>
      </w:pPr>
      <w:r w:rsidRPr="00F06441">
        <w:rPr>
          <w:sz w:val="22"/>
          <w:szCs w:val="22"/>
        </w:rPr>
        <w:t xml:space="preserve">nemá v České republice nebo v zemi svého sídla splatný nedoplatek na pojistném nebo </w:t>
      </w:r>
      <w:proofErr w:type="gramStart"/>
      <w:r w:rsidRPr="00F06441">
        <w:rPr>
          <w:sz w:val="22"/>
          <w:szCs w:val="22"/>
        </w:rPr>
        <w:t>na</w:t>
      </w:r>
      <w:proofErr w:type="gramEnd"/>
      <w:r w:rsidRPr="00F06441">
        <w:rPr>
          <w:sz w:val="22"/>
          <w:szCs w:val="22"/>
        </w:rPr>
        <w:t xml:space="preserve"> penále na veřejné zdravotní pojištění,</w:t>
      </w:r>
    </w:p>
    <w:p w:rsidR="00CF0E66" w:rsidRPr="00F06441" w:rsidRDefault="00CF0E66" w:rsidP="00CF0E66">
      <w:pPr>
        <w:pStyle w:val="Odstavecseseznamem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76" w:lineRule="auto"/>
        <w:ind w:left="567"/>
        <w:jc w:val="both"/>
        <w:rPr>
          <w:sz w:val="22"/>
          <w:szCs w:val="22"/>
        </w:rPr>
      </w:pPr>
      <w:r w:rsidRPr="00F06441">
        <w:rPr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CF0E66" w:rsidRPr="00F06441" w:rsidRDefault="00CF0E66" w:rsidP="00CF0E66">
      <w:pPr>
        <w:pStyle w:val="Odstavecseseznamem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76" w:lineRule="auto"/>
        <w:ind w:left="567"/>
        <w:jc w:val="both"/>
        <w:rPr>
          <w:b/>
          <w:sz w:val="22"/>
          <w:szCs w:val="22"/>
        </w:rPr>
      </w:pPr>
      <w:r w:rsidRPr="00F06441">
        <w:rPr>
          <w:b/>
          <w:sz w:val="22"/>
          <w:szCs w:val="22"/>
        </w:rPr>
        <w:t>není v likvidaci, nebylo proti němu vydáno rozhodnutí o úpadku, vůči němuž nebyla nařízena nucená správa podle jiného právního předpisu nebo v obdobné situaci podle právního řádu země sídla dodavatele.</w:t>
      </w:r>
    </w:p>
    <w:p w:rsidR="00CF0E66" w:rsidRDefault="00CF0E66" w:rsidP="00F37F3D">
      <w:pPr>
        <w:jc w:val="both"/>
        <w:rPr>
          <w:rFonts w:ascii="Times New Roman" w:hAnsi="Times New Roman" w:cs="Times New Roman"/>
        </w:rPr>
      </w:pPr>
    </w:p>
    <w:p w:rsidR="00CF0E66" w:rsidRDefault="00CF0E66" w:rsidP="00F37F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Zároveň se zavazuje v případě získání této zakázky zadavateli předložit originály či ověřené kopie dokladů, které tuto naši kvalifikaci prokazují, bude-li to zadavatelem požadováno.</w:t>
      </w:r>
    </w:p>
    <w:tbl>
      <w:tblPr>
        <w:tblStyle w:val="Mkatabulky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37F3D" w:rsidRPr="005A12B4" w:rsidTr="00FC5C55">
        <w:trPr>
          <w:jc w:val="center"/>
        </w:trPr>
        <w:tc>
          <w:tcPr>
            <w:tcW w:w="3070" w:type="dxa"/>
            <w:shd w:val="clear" w:color="auto" w:fill="auto"/>
            <w:vAlign w:val="center"/>
          </w:tcPr>
          <w:p w:rsidR="00F37F3D" w:rsidRP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  <w:r w:rsidRPr="005A12B4">
              <w:rPr>
                <w:rFonts w:ascii="Times New Roman" w:hAnsi="Times New Roman" w:cs="Times New Roman"/>
              </w:rPr>
              <w:t>Datum zpracování nabídky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37F3D" w:rsidRP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funkce oprávněné osoby uchazeče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37F3D" w:rsidRP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Razítko a podpis oprávněné osoby uchazeče</w:t>
            </w:r>
          </w:p>
        </w:tc>
      </w:tr>
      <w:tr w:rsidR="005A12B4" w:rsidRPr="005A12B4" w:rsidTr="00CF0E66">
        <w:trPr>
          <w:trHeight w:val="910"/>
          <w:jc w:val="center"/>
        </w:trPr>
        <w:tc>
          <w:tcPr>
            <w:tcW w:w="3070" w:type="dxa"/>
            <w:shd w:val="clear" w:color="auto" w:fill="auto"/>
          </w:tcPr>
          <w:p w:rsidR="005A12B4" w:rsidRP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auto"/>
          </w:tcPr>
          <w:p w:rsidR="005A12B4" w:rsidRDefault="005A12B4" w:rsidP="005A12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7F3D" w:rsidRDefault="00F37F3D" w:rsidP="00CF0E66">
      <w:pPr>
        <w:jc w:val="center"/>
        <w:rPr>
          <w:rFonts w:ascii="Times New Roman" w:hAnsi="Times New Roman" w:cs="Times New Roman"/>
        </w:rPr>
      </w:pPr>
    </w:p>
    <w:sectPr w:rsidR="00F37F3D" w:rsidSect="005A1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68BB"/>
    <w:multiLevelType w:val="hybridMultilevel"/>
    <w:tmpl w:val="1BFACEA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3D"/>
    <w:rsid w:val="005A12B4"/>
    <w:rsid w:val="00616DD2"/>
    <w:rsid w:val="00812E8E"/>
    <w:rsid w:val="00865348"/>
    <w:rsid w:val="00B2354B"/>
    <w:rsid w:val="00BC13E4"/>
    <w:rsid w:val="00C20186"/>
    <w:rsid w:val="00CF0E66"/>
    <w:rsid w:val="00E94FC5"/>
    <w:rsid w:val="00F37F3D"/>
    <w:rsid w:val="00FC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CF0E66"/>
    <w:pPr>
      <w:widowControl w:val="0"/>
      <w:autoSpaceDE w:val="0"/>
      <w:autoSpaceDN w:val="0"/>
      <w:adjustRightInd w:val="0"/>
      <w:spacing w:after="0" w:line="240" w:lineRule="auto"/>
      <w:ind w:left="679" w:hanging="283"/>
    </w:pPr>
    <w:rPr>
      <w:rFonts w:ascii="Calibri" w:eastAsiaTheme="minorEastAsia" w:hAnsi="Calibri" w:cs="Calibri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F0E66"/>
    <w:rPr>
      <w:rFonts w:ascii="Calibri" w:eastAsiaTheme="minorEastAsia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CF0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CF0E66"/>
    <w:pPr>
      <w:widowControl w:val="0"/>
      <w:autoSpaceDE w:val="0"/>
      <w:autoSpaceDN w:val="0"/>
      <w:adjustRightInd w:val="0"/>
      <w:spacing w:after="0" w:line="240" w:lineRule="auto"/>
      <w:ind w:left="679" w:hanging="283"/>
    </w:pPr>
    <w:rPr>
      <w:rFonts w:ascii="Calibri" w:eastAsiaTheme="minorEastAsia" w:hAnsi="Calibri" w:cs="Calibri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F0E66"/>
    <w:rPr>
      <w:rFonts w:ascii="Calibri" w:eastAsiaTheme="minorEastAsia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CF0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Kocúrová</cp:lastModifiedBy>
  <cp:revision>5</cp:revision>
  <dcterms:created xsi:type="dcterms:W3CDTF">2019-06-17T23:04:00Z</dcterms:created>
  <dcterms:modified xsi:type="dcterms:W3CDTF">2019-06-21T08:05:00Z</dcterms:modified>
</cp:coreProperties>
</file>