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8EE5" w14:textId="1A43E0B3" w:rsidR="002E7B7A" w:rsidRPr="00942768" w:rsidRDefault="002E7B7A" w:rsidP="004F40F6">
      <w:pPr>
        <w:rPr>
          <w:rFonts w:asciiTheme="minorHAnsi" w:hAnsiTheme="minorHAnsi" w:cstheme="minorHAnsi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42768" w:rsidRPr="00942768" w14:paraId="1976843D" w14:textId="77777777" w:rsidTr="001541D7">
        <w:tc>
          <w:tcPr>
            <w:tcW w:w="9469" w:type="dxa"/>
          </w:tcPr>
          <w:p w14:paraId="55B4A84E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0EA98C42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</w:rPr>
              <w:t>k veřejné zakázce malého rozsahu</w:t>
            </w:r>
          </w:p>
        </w:tc>
      </w:tr>
      <w:tr w:rsidR="00942768" w:rsidRPr="00942768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3503F513" w:rsidR="002E7B7A" w:rsidRPr="00942768" w:rsidRDefault="002E7B7A" w:rsidP="002473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AD01DA" w:rsidRPr="00AD01DA">
              <w:rPr>
                <w:rFonts w:asciiTheme="minorHAnsi" w:hAnsiTheme="minorHAnsi" w:cstheme="minorHAnsi"/>
                <w:b/>
                <w:sz w:val="28"/>
                <w:szCs w:val="28"/>
              </w:rPr>
              <w:t>Vrtaná studna – zdroj užitkové vody</w:t>
            </w: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942768" w:rsidRPr="00942768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942768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Pr="00942768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942768" w:rsidRPr="00942768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942768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 Základní identifikační údaje</w:t>
            </w:r>
          </w:p>
        </w:tc>
      </w:tr>
      <w:tr w:rsidR="00942768" w:rsidRPr="00942768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942768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942768" w:rsidRPr="00942768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942768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942768" w:rsidRPr="00942768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942768" w:rsidRPr="00942768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942768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942768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942768" w:rsidRPr="00942768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942768" w:rsidRPr="00942768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942768" w:rsidRPr="00942768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42768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942768" w:rsidRPr="00942768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942768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1.2. Dodavatel</w:t>
            </w:r>
          </w:p>
        </w:tc>
      </w:tr>
      <w:tr w:rsidR="00942768" w:rsidRPr="00942768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Statutární zástupce/osoba oprávněná za 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942768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531"/>
        <w:gridCol w:w="1560"/>
        <w:gridCol w:w="1417"/>
        <w:gridCol w:w="1985"/>
      </w:tblGrid>
      <w:tr w:rsidR="00942768" w:rsidRPr="00942768" w14:paraId="48C86C58" w14:textId="77777777" w:rsidTr="00AD01DA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942768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2. Formulář nabídkové ceny v Kč „nejvýše přípustné“</w:t>
            </w:r>
          </w:p>
        </w:tc>
      </w:tr>
      <w:tr w:rsidR="00AD01DA" w:rsidRPr="007B12D1" w14:paraId="52FB089B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BD5" w14:textId="77777777" w:rsidR="00AD01DA" w:rsidRPr="00AD01DA" w:rsidRDefault="00AD01DA" w:rsidP="00E256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D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v Kč</w:t>
            </w:r>
          </w:p>
          <w:p w14:paraId="495F964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93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D6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celkem v Kč</w:t>
            </w:r>
          </w:p>
          <w:p w14:paraId="09245C7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AD01DA" w:rsidRPr="007B12D1" w14:paraId="5DA6E660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0CF0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1) Provedení hydrogeologického průzkumu.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282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C37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05C4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3CB5EDB9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73A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2) Vypracování a schválení projektu geologických prací dle zákona č. 66/2001 Sb. a jeho zaevidování v Geofondu České geologické služby.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AA8E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54C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7B09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44BD5B6D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A9CD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 xml:space="preserve">3) Vyřízení všech souhlasů a ohlášení (KÚ JMK, báňský úřad, ohlášení </w:t>
            </w:r>
            <w:proofErr w:type="gramStart"/>
            <w:r w:rsidRPr="00AD01DA">
              <w:rPr>
                <w:rFonts w:ascii="Arial" w:hAnsi="Arial" w:cs="Arial"/>
                <w:sz w:val="22"/>
                <w:szCs w:val="22"/>
              </w:rPr>
              <w:t>ČPHZ  na</w:t>
            </w:r>
            <w:proofErr w:type="gramEnd"/>
            <w:r w:rsidRPr="00AD01DA">
              <w:rPr>
                <w:rFonts w:ascii="Arial" w:hAnsi="Arial" w:cs="Arial"/>
                <w:sz w:val="22"/>
                <w:szCs w:val="22"/>
              </w:rPr>
              <w:t xml:space="preserve"> OBÚ v Brně) dle § 14 vodního zákona a dle § 17 vodního zákona.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DDE9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1593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91C0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699A4003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34EC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4) Provedení hlubinného vrtu do hloubky 60 m (v případě dostatečného zavodnění 350 m3/měsíc v menší hloubce ukončení vrtu dříve; v takovém případě bude nabídková cena v rámci této položky adekvátním způsobem snížena)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10C8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BAB2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2A30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7086412A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55B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lastRenderedPageBreak/>
              <w:t>5) Hydrodynamická zkouška čerpací v délce 7 dní a stoupací v délce 1 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DF8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C219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0E6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2B4FE83B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D2BB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6) Odběr vzorku vody, provedení rozboru dle vyhlášky MZČR 252/2004 Sb.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2E1E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1B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84FE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200D2A39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DEC0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7) Vyhotovení projektové dokumentace vrtané studny.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31E2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58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23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3886DB90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9DEE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8) Zajištění územního, stavebního povolení a povolení k nakládání s podzemními vodami.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8967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1B5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504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7ACEEC5C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E660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9) Zajištění kolaudačního souhlasu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BA27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5CB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7B9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004F527F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828D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10) Sledování okolních vodních zdrojů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240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61CC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310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1D5821BA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71E7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 xml:space="preserve">11) Technologie pro čerpání vody.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ABB9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A35C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E16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7B12D1" w14:paraId="59E21789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AE17" w14:textId="77777777" w:rsidR="00AD01DA" w:rsidRPr="00AD01DA" w:rsidRDefault="00AD01DA" w:rsidP="00AD01D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bCs/>
                <w:sz w:val="22"/>
                <w:szCs w:val="22"/>
              </w:rPr>
              <w:t>12) Celková cena projektu vč. všech souvisejících činnosti a technologii.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9A2C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6073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D26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01DA" w:rsidRPr="0086393C" w14:paraId="37988020" w14:textId="77777777" w:rsidTr="00AD01D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CD77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13) Cena za 1 m dodatečného vrtání</w:t>
            </w:r>
          </w:p>
          <w:p w14:paraId="13B04140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v případě využití opčního práva zadavatele</w:t>
            </w:r>
          </w:p>
          <w:p w14:paraId="6BC3E0C1" w14:textId="77777777" w:rsidR="00AD01DA" w:rsidRPr="00AD01DA" w:rsidRDefault="00AD01DA" w:rsidP="00AD01DA">
            <w:pPr>
              <w:rPr>
                <w:rFonts w:ascii="Arial" w:hAnsi="Arial" w:cs="Arial"/>
                <w:sz w:val="22"/>
                <w:szCs w:val="22"/>
              </w:rPr>
            </w:pPr>
            <w:r w:rsidRPr="00AD01DA">
              <w:rPr>
                <w:rFonts w:ascii="Arial" w:hAnsi="Arial" w:cs="Arial"/>
                <w:sz w:val="22"/>
                <w:szCs w:val="22"/>
              </w:rPr>
              <w:t>(viz níže)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845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829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F40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601E8E" w14:textId="726500D0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942768" w:rsidRPr="00942768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942768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3. Oprávněná osoba za dodavatele jednat</w:t>
            </w:r>
          </w:p>
        </w:tc>
      </w:tr>
      <w:tr w:rsidR="00942768" w:rsidRPr="00942768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oprávněné osoby, </w:t>
            </w:r>
            <w:r w:rsidR="00E43EFD"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942768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942768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942768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B5E4" w14:textId="77777777" w:rsidR="00F12FC6" w:rsidRDefault="00F12FC6" w:rsidP="006120A5">
      <w:r>
        <w:separator/>
      </w:r>
    </w:p>
  </w:endnote>
  <w:endnote w:type="continuationSeparator" w:id="0">
    <w:p w14:paraId="3B2AA354" w14:textId="77777777" w:rsidR="00F12FC6" w:rsidRDefault="00F12FC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F12FC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47A6" w14:textId="77777777" w:rsidR="00F12FC6" w:rsidRDefault="00F12FC6" w:rsidP="006120A5">
      <w:r>
        <w:separator/>
      </w:r>
    </w:p>
  </w:footnote>
  <w:footnote w:type="continuationSeparator" w:id="0">
    <w:p w14:paraId="66A3FC02" w14:textId="77777777" w:rsidR="00F12FC6" w:rsidRDefault="00F12FC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4F56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2768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01DA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2FC6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DD97-8455-479A-A83B-737D91E0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5</cp:revision>
  <dcterms:created xsi:type="dcterms:W3CDTF">2019-11-04T09:48:00Z</dcterms:created>
  <dcterms:modified xsi:type="dcterms:W3CDTF">2020-04-22T14:24:00Z</dcterms:modified>
</cp:coreProperties>
</file>